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29" w:rsidRPr="002A74F4" w:rsidRDefault="002A74F4" w:rsidP="002A74F4">
      <w:pPr>
        <w:jc w:val="center"/>
        <w:rPr>
          <w:rFonts w:ascii="Times New Roman" w:hAnsi="Times New Roman"/>
          <w:b/>
          <w:sz w:val="40"/>
          <w:szCs w:val="40"/>
        </w:rPr>
      </w:pPr>
      <w:r w:rsidRPr="002A74F4">
        <w:rPr>
          <w:rFonts w:ascii="Times New Roman" w:hAnsi="Times New Roman"/>
          <w:b/>
          <w:sz w:val="40"/>
          <w:szCs w:val="40"/>
        </w:rPr>
        <w:t>Fidelity National Title</w:t>
      </w:r>
    </w:p>
    <w:p w:rsidR="002E1829" w:rsidRDefault="002E1829">
      <w:pPr>
        <w:jc w:val="center"/>
        <w:rPr>
          <w:rFonts w:ascii="Times New Roman" w:hAnsi="Times New Roman"/>
          <w:sz w:val="22"/>
        </w:rPr>
      </w:pPr>
    </w:p>
    <w:p w:rsidR="00795D34" w:rsidRDefault="00795D34">
      <w:pPr>
        <w:jc w:val="center"/>
        <w:rPr>
          <w:rFonts w:ascii="Times New Roman" w:hAnsi="Times New Roman"/>
          <w:sz w:val="22"/>
        </w:rPr>
      </w:pPr>
    </w:p>
    <w:p w:rsidR="00EB61A0" w:rsidRDefault="00EB61A0">
      <w:pPr>
        <w:jc w:val="center"/>
        <w:rPr>
          <w:rFonts w:ascii="Times New Roman" w:hAnsi="Times New Roman"/>
          <w:b/>
          <w:sz w:val="28"/>
          <w:u w:val="single"/>
        </w:rPr>
      </w:pPr>
      <w:r>
        <w:rPr>
          <w:rFonts w:ascii="Times New Roman" w:hAnsi="Times New Roman"/>
          <w:b/>
          <w:sz w:val="28"/>
          <w:u w:val="single"/>
        </w:rPr>
        <w:t xml:space="preserve">HUD TRANSACTION CONSENT AND </w:t>
      </w:r>
    </w:p>
    <w:p w:rsidR="002E1829" w:rsidRDefault="00EB61A0">
      <w:pPr>
        <w:jc w:val="center"/>
        <w:rPr>
          <w:rFonts w:ascii="Times New Roman" w:hAnsi="Times New Roman"/>
          <w:b/>
          <w:sz w:val="28"/>
          <w:u w:val="single"/>
        </w:rPr>
      </w:pPr>
      <w:r>
        <w:rPr>
          <w:rFonts w:ascii="Times New Roman" w:hAnsi="Times New Roman"/>
          <w:b/>
          <w:sz w:val="28"/>
          <w:u w:val="single"/>
        </w:rPr>
        <w:t xml:space="preserve">EARNEST MONEY </w:t>
      </w:r>
      <w:r w:rsidR="002E1829">
        <w:rPr>
          <w:rFonts w:ascii="Times New Roman" w:hAnsi="Times New Roman"/>
          <w:b/>
          <w:sz w:val="28"/>
          <w:u w:val="single"/>
        </w:rPr>
        <w:t>ESCROW INSTRUCTIONS</w:t>
      </w:r>
    </w:p>
    <w:p w:rsidR="002E1829" w:rsidRDefault="002E1829">
      <w:pPr>
        <w:jc w:val="center"/>
        <w:rPr>
          <w:rFonts w:ascii="Times New Roman" w:hAnsi="Times New Roman"/>
          <w:b/>
          <w:sz w:val="28"/>
          <w:u w:val="single"/>
        </w:rPr>
      </w:pPr>
    </w:p>
    <w:p w:rsidR="00795D34" w:rsidRDefault="00795D34">
      <w:pPr>
        <w:jc w:val="center"/>
        <w:rPr>
          <w:rFonts w:ascii="Times New Roman" w:hAnsi="Times New Roman"/>
          <w:b/>
          <w:sz w:val="28"/>
          <w:u w:val="single"/>
        </w:rPr>
      </w:pPr>
    </w:p>
    <w:p w:rsidR="002E1829" w:rsidRDefault="002A74F4">
      <w:pPr>
        <w:ind w:left="720" w:right="720"/>
        <w:rPr>
          <w:rFonts w:ascii="Times New Roman" w:hAnsi="Times New Roman"/>
        </w:rPr>
      </w:pPr>
      <w:r>
        <w:rPr>
          <w:rFonts w:ascii="Times New Roman" w:hAnsi="Times New Roman"/>
        </w:rPr>
        <w:t xml:space="preserve">Escrow No.:  </w:t>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t xml:space="preserve">        </w:t>
      </w:r>
      <w:r>
        <w:rPr>
          <w:rFonts w:ascii="Times New Roman" w:hAnsi="Times New Roman"/>
        </w:rPr>
        <w:t xml:space="preserve">                            </w:t>
      </w:r>
      <w:r w:rsidR="002E1829">
        <w:rPr>
          <w:rFonts w:ascii="Times New Roman" w:hAnsi="Times New Roman"/>
        </w:rPr>
        <w:t xml:space="preserve">Escrow Officer:  </w:t>
      </w:r>
    </w:p>
    <w:p w:rsidR="002E1829" w:rsidRDefault="00795D34">
      <w:pPr>
        <w:ind w:right="720" w:firstLine="720"/>
        <w:rPr>
          <w:rFonts w:ascii="Times New Roman" w:hAnsi="Times New Roman"/>
        </w:rPr>
      </w:pPr>
      <w:r>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t xml:space="preserve">        Direct Line:           </w:t>
      </w:r>
    </w:p>
    <w:p w:rsidR="002E1829" w:rsidRDefault="002E1829">
      <w:pPr>
        <w:ind w:right="720" w:firstLine="720"/>
        <w:rPr>
          <w:rFonts w:ascii="Times New Roman" w:hAnsi="Times New Roman"/>
        </w:rPr>
      </w:pPr>
      <w:r>
        <w:rPr>
          <w:rFonts w:ascii="Times New Roman" w:hAnsi="Times New Roman"/>
        </w:rPr>
        <w:t xml:space="preserve">Date:   </w:t>
      </w:r>
      <w:r w:rsidR="002A74F4">
        <w:rPr>
          <w:rFonts w:ascii="Times New Roman" w:hAnsi="Times New Roman"/>
        </w:rPr>
        <w:t xml:space="preserve">   /   </w:t>
      </w:r>
      <w:r>
        <w:rPr>
          <w:rFonts w:ascii="Times New Roman" w:hAnsi="Times New Roman"/>
        </w:rPr>
        <w:t xml:space="preserve">   /</w:t>
      </w:r>
      <w:r w:rsidR="002A74F4">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Fax</w:t>
      </w:r>
    </w:p>
    <w:p w:rsidR="00795D34" w:rsidRDefault="00795D34">
      <w:pPr>
        <w:ind w:right="720" w:firstLine="720"/>
        <w:rPr>
          <w:rFonts w:ascii="Times New Roman" w:hAnsi="Times New Roman"/>
        </w:rPr>
      </w:pPr>
    </w:p>
    <w:p w:rsidR="00F663BE" w:rsidRDefault="00F663BE">
      <w:pPr>
        <w:ind w:right="720" w:firstLine="720"/>
        <w:rPr>
          <w:rFonts w:ascii="Times New Roman" w:hAnsi="Times New Roman"/>
        </w:rPr>
      </w:pPr>
      <w:r>
        <w:rPr>
          <w:rFonts w:ascii="Times New Roman" w:hAnsi="Times New Roman"/>
        </w:rPr>
        <w:t>Property:</w:t>
      </w:r>
    </w:p>
    <w:p w:rsidR="00795D34" w:rsidRDefault="00795D34">
      <w:pPr>
        <w:ind w:right="720" w:firstLine="720"/>
        <w:rPr>
          <w:rFonts w:ascii="Times New Roman" w:hAnsi="Times New Roman"/>
        </w:rPr>
      </w:pPr>
    </w:p>
    <w:p w:rsidR="00F663BE" w:rsidRDefault="00F663BE">
      <w:pPr>
        <w:ind w:right="720" w:firstLine="720"/>
        <w:rPr>
          <w:rFonts w:ascii="Times New Roman" w:hAnsi="Times New Roman"/>
        </w:rPr>
      </w:pPr>
      <w:r>
        <w:rPr>
          <w:rFonts w:ascii="Times New Roman" w:hAnsi="Times New Roman"/>
        </w:rPr>
        <w:t>HUD Case no:</w:t>
      </w:r>
    </w:p>
    <w:p w:rsidR="002E1829" w:rsidRDefault="002E1829">
      <w:pPr>
        <w:ind w:left="720" w:right="720"/>
        <w:rPr>
          <w:rFonts w:ascii="Times New Roman" w:hAnsi="Times New Roman"/>
        </w:rPr>
      </w:pPr>
    </w:p>
    <w:p w:rsidR="00795D34" w:rsidRDefault="00795D34">
      <w:pPr>
        <w:ind w:left="720" w:right="720"/>
        <w:jc w:val="both"/>
        <w:rPr>
          <w:rFonts w:ascii="Times New Roman" w:hAnsi="Times New Roman"/>
        </w:rPr>
      </w:pPr>
    </w:p>
    <w:p w:rsidR="00F663BE" w:rsidRDefault="002E1829">
      <w:pPr>
        <w:ind w:left="720" w:right="720"/>
        <w:jc w:val="both"/>
        <w:rPr>
          <w:rFonts w:ascii="Times New Roman" w:hAnsi="Times New Roman"/>
        </w:rPr>
      </w:pPr>
      <w:r>
        <w:rPr>
          <w:rFonts w:ascii="Times New Roman" w:hAnsi="Times New Roman"/>
        </w:rPr>
        <w:t>The accom</w:t>
      </w:r>
      <w:r w:rsidR="002A74F4">
        <w:rPr>
          <w:rFonts w:ascii="Times New Roman" w:hAnsi="Times New Roman"/>
        </w:rPr>
        <w:t xml:space="preserve">panying $                 is deposited with Fidelity National </w:t>
      </w:r>
      <w:r>
        <w:rPr>
          <w:rFonts w:ascii="Times New Roman" w:hAnsi="Times New Roman"/>
        </w:rPr>
        <w:t>Title Company</w:t>
      </w:r>
      <w:r w:rsidR="00F663BE">
        <w:rPr>
          <w:rFonts w:ascii="Times New Roman" w:hAnsi="Times New Roman"/>
        </w:rPr>
        <w:t>, LLC (“FNT”)</w:t>
      </w:r>
      <w:r>
        <w:rPr>
          <w:rFonts w:ascii="Times New Roman" w:hAnsi="Times New Roman"/>
        </w:rPr>
        <w:t xml:space="preserve">, as </w:t>
      </w:r>
      <w:proofErr w:type="spellStart"/>
      <w:r w:rsidR="00F663BE">
        <w:rPr>
          <w:rFonts w:ascii="Times New Roman" w:hAnsi="Times New Roman"/>
        </w:rPr>
        <w:t>E</w:t>
      </w:r>
      <w:r>
        <w:rPr>
          <w:rFonts w:ascii="Times New Roman" w:hAnsi="Times New Roman"/>
        </w:rPr>
        <w:t>scrowee</w:t>
      </w:r>
      <w:proofErr w:type="spellEnd"/>
      <w:r>
        <w:rPr>
          <w:rFonts w:ascii="Times New Roman" w:hAnsi="Times New Roman"/>
        </w:rPr>
        <w:t xml:space="preserve">, </w:t>
      </w:r>
      <w:r w:rsidR="00C17BD0">
        <w:rPr>
          <w:rFonts w:ascii="Times New Roman" w:hAnsi="Times New Roman"/>
        </w:rPr>
        <w:t xml:space="preserve">pursuant to the terms and conditions of the Forfeiture and Extension Policy signed by the Purchaser relative to the HUD case number noted above.  </w:t>
      </w:r>
    </w:p>
    <w:p w:rsidR="00F663BE" w:rsidRDefault="00F663BE" w:rsidP="00F663BE">
      <w:pPr>
        <w:pStyle w:val="BodyText"/>
        <w:ind w:left="720" w:right="720"/>
        <w:jc w:val="both"/>
        <w:rPr>
          <w:sz w:val="20"/>
        </w:rPr>
      </w:pPr>
      <w:r>
        <w:br/>
      </w:r>
      <w:r w:rsidRPr="00F663BE">
        <w:rPr>
          <w:sz w:val="20"/>
        </w:rPr>
        <w:t xml:space="preserve">The funds </w:t>
      </w:r>
      <w:r w:rsidR="00C17BD0">
        <w:rPr>
          <w:sz w:val="20"/>
        </w:rPr>
        <w:t xml:space="preserve">are </w:t>
      </w:r>
      <w:r w:rsidRPr="00F663BE">
        <w:rPr>
          <w:sz w:val="20"/>
        </w:rPr>
        <w:t xml:space="preserve">deposited </w:t>
      </w:r>
      <w:r w:rsidR="00C17BD0">
        <w:rPr>
          <w:sz w:val="20"/>
        </w:rPr>
        <w:t xml:space="preserve">in connection with </w:t>
      </w:r>
      <w:r w:rsidRPr="00F663BE">
        <w:rPr>
          <w:sz w:val="20"/>
        </w:rPr>
        <w:t>a purchase contract between the undersigned Purchaser and HUD relating to the property and HUD case number noted above.</w:t>
      </w:r>
      <w:r>
        <w:rPr>
          <w:sz w:val="20"/>
        </w:rPr>
        <w:t xml:space="preserve">  Purchaser acknowledges h</w:t>
      </w:r>
      <w:r w:rsidR="00795D34">
        <w:rPr>
          <w:sz w:val="20"/>
        </w:rPr>
        <w:t xml:space="preserve">aving signed </w:t>
      </w:r>
      <w:r w:rsidR="00C17BD0">
        <w:rPr>
          <w:sz w:val="20"/>
        </w:rPr>
        <w:t xml:space="preserve">the HUD </w:t>
      </w:r>
      <w:r w:rsidR="00795D34">
        <w:rPr>
          <w:sz w:val="20"/>
        </w:rPr>
        <w:t>Forfeiture and E</w:t>
      </w:r>
      <w:r>
        <w:rPr>
          <w:sz w:val="20"/>
        </w:rPr>
        <w:t xml:space="preserve">xtension Policy relative to this transaction, a copy of which is attached hereto as an exhibit.  Purchaser hereby agrees and consents to </w:t>
      </w:r>
      <w:proofErr w:type="spellStart"/>
      <w:r>
        <w:rPr>
          <w:sz w:val="20"/>
        </w:rPr>
        <w:t>Escrowee</w:t>
      </w:r>
      <w:proofErr w:type="spellEnd"/>
      <w:r>
        <w:rPr>
          <w:sz w:val="20"/>
        </w:rPr>
        <w:t xml:space="preserve"> holding said funds in connection with this policy, and agrees that </w:t>
      </w:r>
      <w:r w:rsidR="00C17BD0">
        <w:rPr>
          <w:sz w:val="20"/>
        </w:rPr>
        <w:t xml:space="preserve">FNT will disburse said </w:t>
      </w:r>
      <w:r>
        <w:rPr>
          <w:sz w:val="20"/>
        </w:rPr>
        <w:t xml:space="preserve">funds </w:t>
      </w:r>
      <w:r w:rsidR="00C17BD0">
        <w:rPr>
          <w:sz w:val="20"/>
        </w:rPr>
        <w:t xml:space="preserve">pursuant to the Forfeiture and Extension Policy and/or </w:t>
      </w:r>
      <w:r>
        <w:rPr>
          <w:sz w:val="20"/>
        </w:rPr>
        <w:t>as directed by HUD</w:t>
      </w:r>
      <w:r w:rsidR="00723CE0">
        <w:rPr>
          <w:sz w:val="20"/>
        </w:rPr>
        <w:t>, its agents, successors and assigns</w:t>
      </w:r>
      <w:r>
        <w:rPr>
          <w:sz w:val="20"/>
        </w:rPr>
        <w:t xml:space="preserve"> in connection </w:t>
      </w:r>
      <w:r w:rsidR="00C17BD0">
        <w:rPr>
          <w:sz w:val="20"/>
        </w:rPr>
        <w:t>there</w:t>
      </w:r>
      <w:r>
        <w:rPr>
          <w:sz w:val="20"/>
        </w:rPr>
        <w:t xml:space="preserve">with.  Purchaser agrees that </w:t>
      </w:r>
      <w:proofErr w:type="spellStart"/>
      <w:r>
        <w:rPr>
          <w:sz w:val="20"/>
        </w:rPr>
        <w:t>Escrowee</w:t>
      </w:r>
      <w:proofErr w:type="spellEnd"/>
      <w:r>
        <w:rPr>
          <w:sz w:val="20"/>
        </w:rPr>
        <w:t xml:space="preserve"> shall </w:t>
      </w:r>
      <w:r w:rsidR="00795D34">
        <w:rPr>
          <w:sz w:val="20"/>
        </w:rPr>
        <w:t xml:space="preserve">be entitled to rely on the </w:t>
      </w:r>
      <w:r w:rsidR="00C17BD0">
        <w:rPr>
          <w:sz w:val="20"/>
        </w:rPr>
        <w:t xml:space="preserve">Forfeiture and Extension Policy and </w:t>
      </w:r>
      <w:r w:rsidR="00795D34">
        <w:rPr>
          <w:sz w:val="20"/>
        </w:rPr>
        <w:t xml:space="preserve">direction of HUD in this regard, and Purchaser agrees to indemnify, release and hold </w:t>
      </w:r>
      <w:proofErr w:type="spellStart"/>
      <w:r w:rsidR="00795D34">
        <w:rPr>
          <w:sz w:val="20"/>
        </w:rPr>
        <w:t>Escrowee</w:t>
      </w:r>
      <w:proofErr w:type="spellEnd"/>
      <w:r w:rsidR="00795D34">
        <w:rPr>
          <w:sz w:val="20"/>
        </w:rPr>
        <w:t xml:space="preserve"> harmless relative to any and all actions taken in in connection with the attached, HUD requirements or HUD directions.  In the event of any litigation or other administrative or legal action relative to this escrow, Purchaser will be responsible for and indemnify </w:t>
      </w:r>
      <w:proofErr w:type="spellStart"/>
      <w:r w:rsidR="00795D34">
        <w:rPr>
          <w:sz w:val="20"/>
        </w:rPr>
        <w:t>Escrowee</w:t>
      </w:r>
      <w:proofErr w:type="spellEnd"/>
      <w:r w:rsidR="00795D34">
        <w:rPr>
          <w:sz w:val="20"/>
        </w:rPr>
        <w:t xml:space="preserve"> for any and all costs, attorneys’ fees and other expenses incurred by </w:t>
      </w:r>
      <w:proofErr w:type="spellStart"/>
      <w:r w:rsidR="00795D34">
        <w:rPr>
          <w:sz w:val="20"/>
        </w:rPr>
        <w:t>Escrowee</w:t>
      </w:r>
      <w:proofErr w:type="spellEnd"/>
      <w:r w:rsidR="00795D34">
        <w:rPr>
          <w:sz w:val="20"/>
        </w:rPr>
        <w:t>.</w:t>
      </w:r>
    </w:p>
    <w:p w:rsidR="002E1829" w:rsidRDefault="002E1829">
      <w:pPr>
        <w:ind w:left="720" w:right="720"/>
        <w:jc w:val="both"/>
        <w:rPr>
          <w:rFonts w:ascii="Times New Roman" w:hAnsi="Times New Roman"/>
        </w:rPr>
      </w:pPr>
    </w:p>
    <w:p w:rsidR="002E1829" w:rsidRDefault="00F663BE">
      <w:pPr>
        <w:pStyle w:val="BodyText"/>
        <w:ind w:left="720" w:right="720"/>
        <w:jc w:val="both"/>
        <w:rPr>
          <w:sz w:val="20"/>
        </w:rPr>
      </w:pPr>
      <w:r>
        <w:rPr>
          <w:sz w:val="20"/>
        </w:rPr>
        <w:t xml:space="preserve">FNT </w:t>
      </w:r>
      <w:r w:rsidR="002E1829">
        <w:rPr>
          <w:sz w:val="20"/>
        </w:rPr>
        <w:t xml:space="preserve">as </w:t>
      </w:r>
      <w:proofErr w:type="spellStart"/>
      <w:r w:rsidR="002E1829">
        <w:rPr>
          <w:sz w:val="20"/>
        </w:rPr>
        <w:t>escrowee</w:t>
      </w:r>
      <w:proofErr w:type="spellEnd"/>
      <w:r w:rsidR="002E1829">
        <w:rPr>
          <w:sz w:val="20"/>
        </w:rPr>
        <w:t xml:space="preserve"> is hereby expressly authorized to disregard in its sole discretion any and all notices or warnings given by any of the parties hereto (except for the sole direction referenced above) or by any other person or corporation, but the said escrowee is hereby expressly authorized to regard and to comply with and obey any and all orders, judgments or decrees entered or issued by any Court with or without jurisdiction, and in case said escrowee obeys or complies with any such order, judgment or decrees of any Court, it shall not be liable to any party hereto or any other person, firm or corporation by reason of such compliance, notwithstanding that any such order, judgment or decree be entered without jurisdiction or be subsequently reversed, modified, annulled, set aside or vacated. In case of any suit or proceeding regarding this escrow, to which said escrowee is or may be at any time a party, </w:t>
      </w:r>
      <w:r>
        <w:rPr>
          <w:sz w:val="20"/>
        </w:rPr>
        <w:t>to the extent allowed by HUD</w:t>
      </w:r>
      <w:r w:rsidR="00795D34">
        <w:rPr>
          <w:sz w:val="20"/>
        </w:rPr>
        <w:t xml:space="preserve">, </w:t>
      </w:r>
      <w:proofErr w:type="spellStart"/>
      <w:r w:rsidR="00795D34">
        <w:rPr>
          <w:sz w:val="20"/>
        </w:rPr>
        <w:t>Escrowee</w:t>
      </w:r>
      <w:proofErr w:type="spellEnd"/>
      <w:r w:rsidR="002E1829">
        <w:rPr>
          <w:sz w:val="20"/>
        </w:rPr>
        <w:t xml:space="preserve"> shall have a lien on the contents hereof for any and all costs, attorneys' and solicitors' fees, whether such attorneys or solicitors shall be regularly retained or specially employed, and other expenses which it may have incurred or become liable for on account thereof, and it shall be entitled to reimburse itself therefore out of said deposit, and the undersigned agrees to pay to said escrowee upon demand all such costs and expenses so incurred.</w:t>
      </w:r>
    </w:p>
    <w:p w:rsidR="00F663BE" w:rsidRDefault="00F663BE">
      <w:pPr>
        <w:pStyle w:val="BodyText"/>
        <w:ind w:left="720" w:right="720"/>
        <w:jc w:val="both"/>
        <w:rPr>
          <w:sz w:val="20"/>
        </w:rPr>
      </w:pPr>
    </w:p>
    <w:p w:rsidR="002E1829" w:rsidRDefault="002E1829">
      <w:pPr>
        <w:pStyle w:val="BodyTextIndent2"/>
        <w:ind w:left="720" w:right="666"/>
        <w:rPr>
          <w:sz w:val="20"/>
        </w:rPr>
      </w:pPr>
      <w:r>
        <w:rPr>
          <w:sz w:val="20"/>
        </w:rPr>
        <w:t>In the event the Escrowee is requested to invest deposits hereunder, such direction shall be in writing, contain the consent of all parties to this Escrow, and be accompanied by the taxpayer's identification number and such investment forms as may be required.  Escrowee will, upon request, furnish information concerning procedures and fee s</w:t>
      </w:r>
      <w:r w:rsidR="002A74F4">
        <w:rPr>
          <w:sz w:val="20"/>
        </w:rPr>
        <w:t xml:space="preserve">chedules for investment.  </w:t>
      </w:r>
      <w:r w:rsidR="00F663BE">
        <w:rPr>
          <w:sz w:val="20"/>
        </w:rPr>
        <w:t xml:space="preserve">FNT </w:t>
      </w:r>
      <w:r>
        <w:rPr>
          <w:sz w:val="20"/>
        </w:rPr>
        <w:t>is not to be held responsible for any loss of principal or interest which may be incurred as a result of making the investments or redeeming said investment for the purposes of this escrow.</w:t>
      </w:r>
    </w:p>
    <w:p w:rsidR="00795D34" w:rsidRDefault="00795D34">
      <w:pPr>
        <w:rPr>
          <w:rFonts w:ascii="Times New Roman" w:hAnsi="Times New Roman"/>
        </w:rPr>
      </w:pPr>
      <w:r>
        <w:br w:type="page"/>
      </w:r>
    </w:p>
    <w:p w:rsidR="002E1829" w:rsidRDefault="002E1829">
      <w:pPr>
        <w:pStyle w:val="BlockText"/>
        <w:jc w:val="both"/>
      </w:pPr>
      <w:r>
        <w:lastRenderedPageBreak/>
        <w:t>In no case shall the above-mentioned deposits be surrendered except as provided above, or in obedience to the process or order of a Court as aforesaid.</w:t>
      </w:r>
    </w:p>
    <w:p w:rsidR="002E1829" w:rsidRDefault="002E1829">
      <w:pPr>
        <w:ind w:left="720" w:right="720"/>
        <w:rPr>
          <w:rFonts w:ascii="Times New Roman" w:hAnsi="Times New Roman"/>
        </w:rPr>
      </w:pPr>
      <w:bookmarkStart w:id="0" w:name="_GoBack"/>
      <w:bookmarkEnd w:id="0"/>
    </w:p>
    <w:p w:rsidR="002E1829" w:rsidRDefault="002E1829">
      <w:pPr>
        <w:ind w:left="720" w:right="720"/>
        <w:rPr>
          <w:rFonts w:ascii="Times New Roman" w:hAnsi="Times New Roman"/>
        </w:rPr>
      </w:pPr>
      <w:r>
        <w:rPr>
          <w:rFonts w:ascii="Times New Roman" w:hAnsi="Times New Roman"/>
        </w:rPr>
        <w:t>The foregoing terms, conditions and instructions have been read and approved.</w:t>
      </w:r>
    </w:p>
    <w:p w:rsidR="002E1829" w:rsidRDefault="002E1829">
      <w:pPr>
        <w:ind w:left="720" w:right="720"/>
        <w:rPr>
          <w:rFonts w:ascii="Times New Roman" w:hAnsi="Times New Roman"/>
        </w:rPr>
      </w:pPr>
    </w:p>
    <w:p w:rsidR="002E1829" w:rsidRDefault="002E1829">
      <w:pPr>
        <w:ind w:left="720" w:right="720"/>
        <w:rPr>
          <w:rFonts w:ascii="Times New Roman" w:hAnsi="Times New Roman"/>
        </w:rPr>
      </w:pPr>
      <w:r>
        <w:rPr>
          <w:rFonts w:ascii="Times New Roman" w:hAnsi="Times New Roman"/>
        </w:rPr>
        <w:t>____________________________________________</w:t>
      </w:r>
      <w:r>
        <w:rPr>
          <w:rFonts w:ascii="Times New Roman" w:hAnsi="Times New Roman"/>
        </w:rPr>
        <w:tab/>
        <w:t>__________________________________________________</w:t>
      </w:r>
    </w:p>
    <w:p w:rsidR="002E1829" w:rsidRDefault="00F663BE">
      <w:pPr>
        <w:ind w:left="720" w:right="720"/>
        <w:rPr>
          <w:rFonts w:ascii="Times New Roman" w:hAnsi="Times New Roman"/>
        </w:rPr>
      </w:pPr>
      <w:r>
        <w:rPr>
          <w:rFonts w:ascii="Times New Roman" w:hAnsi="Times New Roman"/>
        </w:rPr>
        <w:t>Purchaser</w:t>
      </w:r>
      <w:r w:rsidR="002E1829">
        <w:rPr>
          <w:rFonts w:ascii="Times New Roman" w:hAnsi="Times New Roman"/>
        </w:rPr>
        <w:t xml:space="preserve"> Signature </w:t>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t>Print Legal Representative’s Name, if any.</w:t>
      </w:r>
    </w:p>
    <w:p w:rsidR="002E1829" w:rsidRDefault="002E1829">
      <w:pPr>
        <w:ind w:left="720" w:right="720"/>
        <w:rPr>
          <w:rFonts w:ascii="Times New Roman" w:hAnsi="Times New Roman"/>
        </w:rPr>
      </w:pPr>
      <w:r>
        <w:rPr>
          <w:rFonts w:ascii="Times New Roman" w:hAnsi="Times New Roman"/>
        </w:rPr>
        <w:t xml:space="preserve">____________________________________________ </w:t>
      </w:r>
      <w:r>
        <w:rPr>
          <w:rFonts w:ascii="Times New Roman" w:hAnsi="Times New Roman"/>
        </w:rPr>
        <w:tab/>
      </w:r>
    </w:p>
    <w:p w:rsidR="002E1829" w:rsidRDefault="002E1829">
      <w:pPr>
        <w:ind w:left="720" w:right="720"/>
        <w:rPr>
          <w:rFonts w:ascii="Times New Roman" w:hAnsi="Times New Roman"/>
        </w:rPr>
      </w:pPr>
      <w:r>
        <w:rPr>
          <w:rFonts w:ascii="Times New Roman" w:hAnsi="Times New Roman"/>
        </w:rPr>
        <w:t>Print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__________________________________________________</w:t>
      </w:r>
    </w:p>
    <w:p w:rsidR="002E1829" w:rsidRDefault="002E1829">
      <w:pPr>
        <w:ind w:left="5040" w:right="720" w:firstLine="720"/>
        <w:rPr>
          <w:rFonts w:ascii="Times New Roman" w:hAnsi="Times New Roman"/>
        </w:rPr>
      </w:pPr>
      <w:r>
        <w:rPr>
          <w:rFonts w:ascii="Times New Roman" w:hAnsi="Times New Roman"/>
        </w:rPr>
        <w:t xml:space="preserve">Legal Representative’s Phone and </w:t>
      </w:r>
      <w:proofErr w:type="gramStart"/>
      <w:r>
        <w:rPr>
          <w:rFonts w:ascii="Times New Roman" w:hAnsi="Times New Roman"/>
        </w:rPr>
        <w:t>Fax  Numbers</w:t>
      </w:r>
      <w:proofErr w:type="gramEnd"/>
    </w:p>
    <w:p w:rsidR="002E1829" w:rsidRDefault="002E1829">
      <w:pPr>
        <w:ind w:left="720" w:right="720"/>
        <w:rPr>
          <w:rFonts w:ascii="Times New Roman" w:hAnsi="Times New Roman"/>
        </w:rPr>
      </w:pPr>
      <w:r>
        <w:rPr>
          <w:rFonts w:ascii="Times New Roman" w:hAnsi="Times New Roman"/>
        </w:rPr>
        <w:t>____________________________________________</w:t>
      </w:r>
    </w:p>
    <w:p w:rsidR="002E1829" w:rsidRDefault="002E1829">
      <w:pPr>
        <w:ind w:left="720" w:right="720"/>
        <w:rPr>
          <w:rFonts w:ascii="Times New Roman" w:hAnsi="Times New Roman"/>
        </w:rPr>
      </w:pPr>
      <w:r>
        <w:rPr>
          <w:rFonts w:ascii="Times New Roman" w:hAnsi="Times New Roman"/>
        </w:rPr>
        <w:t xml:space="preserve">Address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E1829" w:rsidRDefault="002E1829">
      <w:pPr>
        <w:ind w:left="5040" w:right="720" w:hanging="4320"/>
        <w:rPr>
          <w:rFonts w:ascii="Times New Roman" w:hAnsi="Times New Roman"/>
        </w:rPr>
      </w:pPr>
      <w:r>
        <w:rPr>
          <w:rFonts w:ascii="Times New Roman" w:hAnsi="Times New Roman"/>
        </w:rPr>
        <w:t>____________________________________________</w:t>
      </w:r>
      <w:r>
        <w:rPr>
          <w:rFonts w:ascii="Times New Roman" w:hAnsi="Times New Roman"/>
        </w:rPr>
        <w:tab/>
        <w:t>_________________________________________________</w:t>
      </w:r>
      <w:r>
        <w:rPr>
          <w:rFonts w:ascii="Times New Roman" w:hAnsi="Times New Roman"/>
        </w:rPr>
        <w:tab/>
      </w:r>
    </w:p>
    <w:p w:rsidR="002E1829" w:rsidRDefault="002E1829">
      <w:pPr>
        <w:ind w:left="5040" w:right="720" w:hanging="4320"/>
        <w:rPr>
          <w:rFonts w:ascii="Times New Roman" w:hAnsi="Times New Roman"/>
        </w:rPr>
      </w:pPr>
      <w:r>
        <w:rPr>
          <w:rFonts w:ascii="Times New Roman" w:hAnsi="Times New Roman"/>
        </w:rPr>
        <w:t>Phone_________________</w:t>
      </w:r>
      <w:proofErr w:type="gramStart"/>
      <w:r>
        <w:rPr>
          <w:rFonts w:ascii="Times New Roman" w:hAnsi="Times New Roman"/>
        </w:rPr>
        <w:t>_  Fax</w:t>
      </w:r>
      <w:proofErr w:type="gramEnd"/>
      <w:r>
        <w:rPr>
          <w:rFonts w:ascii="Times New Roman" w:hAnsi="Times New Roman"/>
        </w:rPr>
        <w:t>_________________</w:t>
      </w:r>
      <w:r>
        <w:rPr>
          <w:rFonts w:ascii="Times New Roman" w:hAnsi="Times New Roman"/>
        </w:rPr>
        <w:tab/>
        <w:t>Print      In case of an emergency Name</w:t>
      </w:r>
    </w:p>
    <w:p w:rsidR="002E1829" w:rsidRDefault="002E1829">
      <w:pPr>
        <w:ind w:left="5040" w:right="720" w:hanging="720"/>
        <w:rPr>
          <w:rFonts w:ascii="Times New Roman" w:hAnsi="Times New Roman"/>
        </w:rPr>
      </w:pPr>
    </w:p>
    <w:p w:rsidR="002E1829" w:rsidRDefault="002A74F4" w:rsidP="002A74F4">
      <w:pPr>
        <w:ind w:left="720" w:right="720"/>
        <w:rPr>
          <w:rFonts w:ascii="Times New Roman" w:hAnsi="Times New Roman"/>
        </w:rPr>
      </w:pPr>
      <w:r>
        <w:rPr>
          <w:rFonts w:ascii="Times New Roman" w:hAnsi="Times New Roman"/>
        </w:rPr>
        <w:t xml:space="preserve">Accepted: Fidelity National </w:t>
      </w:r>
      <w:r w:rsidR="002E1829">
        <w:rPr>
          <w:rFonts w:ascii="Times New Roman" w:hAnsi="Times New Roman"/>
        </w:rPr>
        <w:t>Title Company</w:t>
      </w:r>
      <w:r w:rsidR="001C23BF">
        <w:rPr>
          <w:rFonts w:ascii="Times New Roman" w:hAnsi="Times New Roman"/>
        </w:rPr>
        <w:t>, LLC</w:t>
      </w:r>
      <w:r w:rsidR="001C23BF">
        <w:rPr>
          <w:rFonts w:ascii="Times New Roman" w:hAnsi="Times New Roman"/>
        </w:rPr>
        <w:tab/>
      </w:r>
      <w:r w:rsidR="002E1829">
        <w:rPr>
          <w:rFonts w:ascii="Times New Roman" w:hAnsi="Times New Roman"/>
        </w:rPr>
        <w:tab/>
      </w:r>
      <w:r w:rsidR="002E1829">
        <w:rPr>
          <w:rFonts w:ascii="Times New Roman" w:hAnsi="Times New Roman"/>
        </w:rPr>
        <w:tab/>
      </w:r>
      <w:r w:rsidR="002E1829">
        <w:rPr>
          <w:rFonts w:ascii="Times New Roman" w:hAnsi="Times New Roman"/>
        </w:rPr>
        <w:tab/>
        <w:t>_________________</w:t>
      </w:r>
      <w:r>
        <w:rPr>
          <w:rFonts w:ascii="Times New Roman" w:hAnsi="Times New Roman"/>
        </w:rPr>
        <w:t>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1829">
        <w:rPr>
          <w:rFonts w:ascii="Times New Roman" w:hAnsi="Times New Roman"/>
        </w:rPr>
        <w:tab/>
      </w:r>
      <w:r w:rsidR="002E1829">
        <w:rPr>
          <w:rFonts w:ascii="Times New Roman" w:hAnsi="Times New Roman"/>
        </w:rPr>
        <w:tab/>
        <w:t>Emergency Phone number(s)</w:t>
      </w:r>
    </w:p>
    <w:p w:rsidR="002E1829" w:rsidRDefault="002E1829">
      <w:pPr>
        <w:ind w:left="720" w:right="720"/>
        <w:rPr>
          <w:rFonts w:ascii="Times New Roman" w:hAnsi="Times New Roman"/>
        </w:rPr>
      </w:pPr>
      <w:r>
        <w:rPr>
          <w:rFonts w:ascii="Times New Roman" w:hAnsi="Times New Roman"/>
        </w:rPr>
        <w:t>By: ________________________________________</w:t>
      </w:r>
    </w:p>
    <w:p w:rsidR="002E1829" w:rsidRDefault="002E1829">
      <w:pPr>
        <w:ind w:left="720" w:right="720"/>
        <w:rPr>
          <w:rFonts w:ascii="Times New Roman" w:hAnsi="Times New Roman"/>
        </w:rPr>
      </w:pPr>
      <w:proofErr w:type="gramStart"/>
      <w:r>
        <w:rPr>
          <w:rFonts w:ascii="Times New Roman" w:hAnsi="Times New Roman"/>
        </w:rPr>
        <w:t>Its</w:t>
      </w:r>
      <w:proofErr w:type="gramEnd"/>
      <w:r>
        <w:rPr>
          <w:rFonts w:ascii="Times New Roman" w:hAnsi="Times New Roman"/>
        </w:rPr>
        <w:t xml:space="preserve">                           Escrow Officer</w:t>
      </w:r>
    </w:p>
    <w:sectPr w:rsidR="002E1829">
      <w:pgSz w:w="12240" w:h="15840"/>
      <w:pgMar w:top="806" w:right="360" w:bottom="80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3F3C"/>
    <w:multiLevelType w:val="singleLevel"/>
    <w:tmpl w:val="D30603B6"/>
    <w:lvl w:ilvl="0">
      <w:start w:val="1"/>
      <w:numFmt w:val="decimal"/>
      <w:pStyle w:val="ListNumberInden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F4"/>
    <w:rsid w:val="001C23BF"/>
    <w:rsid w:val="002A74F4"/>
    <w:rsid w:val="002E1829"/>
    <w:rsid w:val="00626C2A"/>
    <w:rsid w:val="00723CE0"/>
    <w:rsid w:val="00795D34"/>
    <w:rsid w:val="009437DE"/>
    <w:rsid w:val="00C17BD0"/>
    <w:rsid w:val="00EB61A0"/>
    <w:rsid w:val="00ED7A8A"/>
    <w:rsid w:val="00F6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paragraph" w:customStyle="1" w:styleId="ListNumberIndent">
    <w:name w:val="List Number Indent"/>
    <w:basedOn w:val="Normal"/>
    <w:pPr>
      <w:numPr>
        <w:numId w:val="1"/>
      </w:numPr>
      <w:spacing w:after="240"/>
      <w:ind w:left="2160"/>
      <w:jc w:val="both"/>
    </w:pPr>
    <w:rPr>
      <w:rFonts w:ascii="Times New Roman" w:hAnsi="Times New Roman"/>
      <w:sz w:val="16"/>
    </w:rPr>
  </w:style>
  <w:style w:type="paragraph" w:styleId="BodyTextIndent2">
    <w:name w:val="Body Text Indent 2"/>
    <w:basedOn w:val="Normal"/>
    <w:semiHidden/>
    <w:pPr>
      <w:spacing w:after="180"/>
      <w:ind w:left="360"/>
      <w:jc w:val="both"/>
    </w:pPr>
    <w:rPr>
      <w:rFonts w:ascii="Times New Roman" w:hAnsi="Times New Roman"/>
      <w:sz w:val="16"/>
    </w:rPr>
  </w:style>
  <w:style w:type="paragraph" w:styleId="BlockText">
    <w:name w:val="Block Text"/>
    <w:basedOn w:val="Normal"/>
    <w:semiHidden/>
    <w:pPr>
      <w:ind w:left="720" w:righ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2"/>
    </w:rPr>
  </w:style>
  <w:style w:type="paragraph" w:customStyle="1" w:styleId="ListNumberIndent">
    <w:name w:val="List Number Indent"/>
    <w:basedOn w:val="Normal"/>
    <w:pPr>
      <w:numPr>
        <w:numId w:val="1"/>
      </w:numPr>
      <w:spacing w:after="240"/>
      <w:ind w:left="2160"/>
      <w:jc w:val="both"/>
    </w:pPr>
    <w:rPr>
      <w:rFonts w:ascii="Times New Roman" w:hAnsi="Times New Roman"/>
      <w:sz w:val="16"/>
    </w:rPr>
  </w:style>
  <w:style w:type="paragraph" w:styleId="BodyTextIndent2">
    <w:name w:val="Body Text Indent 2"/>
    <w:basedOn w:val="Normal"/>
    <w:semiHidden/>
    <w:pPr>
      <w:spacing w:after="180"/>
      <w:ind w:left="360"/>
      <w:jc w:val="both"/>
    </w:pPr>
    <w:rPr>
      <w:rFonts w:ascii="Times New Roman" w:hAnsi="Times New Roman"/>
      <w:sz w:val="16"/>
    </w:rPr>
  </w:style>
  <w:style w:type="paragraph" w:styleId="BlockText">
    <w:name w:val="Block Text"/>
    <w:basedOn w:val="Normal"/>
    <w:semiHidden/>
    <w:pPr>
      <w:ind w:left="720" w:righ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ERE\OMNIPAGEPRO80\OpFor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OpFor80</Template>
  <TotalTime>0</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Ticor Title Insurance Company 203 N</vt:lpstr>
    </vt:vector>
  </TitlesOfParts>
  <Company>Ticor Title Insurance</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Ticor Title Insurance Company 203 N</dc:title>
  <dc:creator>Michelle Owens</dc:creator>
  <cp:lastModifiedBy>Thomson, Andrew</cp:lastModifiedBy>
  <cp:revision>2</cp:revision>
  <cp:lastPrinted>2011-06-16T18:30:00Z</cp:lastPrinted>
  <dcterms:created xsi:type="dcterms:W3CDTF">2013-08-28T20:43:00Z</dcterms:created>
  <dcterms:modified xsi:type="dcterms:W3CDTF">2013-08-28T20:43:00Z</dcterms:modified>
</cp:coreProperties>
</file>